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1A8" w:rsidRDefault="001471A8" w:rsidP="001471A8">
      <w:pPr>
        <w:pStyle w:val="ConsPlusNormal"/>
        <w:ind w:firstLine="540"/>
        <w:jc w:val="right"/>
        <w:rPr>
          <w:rFonts w:ascii="Times New Roman" w:hAnsi="Times New Roman" w:cs="Times New Roman"/>
          <w:b/>
          <w:color w:val="000000"/>
          <w:spacing w:val="-2"/>
          <w:sz w:val="18"/>
          <w:szCs w:val="18"/>
        </w:rPr>
      </w:pPr>
      <w:r w:rsidRPr="001471A8">
        <w:rPr>
          <w:rFonts w:ascii="Times New Roman" w:hAnsi="Times New Roman" w:cs="Times New Roman"/>
          <w:b/>
          <w:color w:val="000000"/>
          <w:spacing w:val="-2"/>
          <w:sz w:val="18"/>
          <w:szCs w:val="18"/>
        </w:rPr>
        <w:t xml:space="preserve">Приложение №3 </w:t>
      </w:r>
    </w:p>
    <w:p w:rsidR="001471A8" w:rsidRPr="001471A8" w:rsidRDefault="001471A8" w:rsidP="001471A8">
      <w:pPr>
        <w:pStyle w:val="ConsPlusNormal"/>
        <w:ind w:firstLine="540"/>
        <w:jc w:val="right"/>
        <w:rPr>
          <w:rFonts w:ascii="Times New Roman" w:hAnsi="Times New Roman" w:cs="Times New Roman"/>
          <w:b/>
          <w:sz w:val="18"/>
          <w:szCs w:val="18"/>
        </w:rPr>
      </w:pPr>
      <w:r w:rsidRPr="001471A8">
        <w:rPr>
          <w:rFonts w:ascii="Times New Roman" w:hAnsi="Times New Roman" w:cs="Times New Roman"/>
          <w:b/>
          <w:color w:val="000000"/>
          <w:spacing w:val="-2"/>
          <w:sz w:val="18"/>
          <w:szCs w:val="18"/>
        </w:rPr>
        <w:t>к информационной карте</w:t>
      </w:r>
    </w:p>
    <w:p w:rsidR="001471A8" w:rsidRDefault="001471A8" w:rsidP="00AA2DB1">
      <w:pPr>
        <w:pStyle w:val="ConsPlusNormal"/>
        <w:ind w:firstLine="540"/>
        <w:jc w:val="center"/>
        <w:rPr>
          <w:rFonts w:ascii="Times New Roman" w:hAnsi="Times New Roman" w:cs="Times New Roman"/>
          <w:b/>
          <w:sz w:val="24"/>
          <w:szCs w:val="24"/>
        </w:rPr>
      </w:pPr>
    </w:p>
    <w:p w:rsidR="00D43B2F" w:rsidRDefault="00D43B2F" w:rsidP="007764CB">
      <w:pPr>
        <w:pStyle w:val="ConsPlusNormal"/>
        <w:ind w:firstLine="540"/>
        <w:jc w:val="center"/>
        <w:rPr>
          <w:rFonts w:ascii="Times New Roman" w:hAnsi="Times New Roman" w:cs="Times New Roman"/>
          <w:b/>
        </w:rPr>
      </w:pPr>
    </w:p>
    <w:p w:rsidR="00AA2DB1" w:rsidRPr="007764CB" w:rsidRDefault="00EC4AEB" w:rsidP="007764CB">
      <w:pPr>
        <w:pStyle w:val="ConsPlusNormal"/>
        <w:ind w:firstLine="540"/>
        <w:jc w:val="center"/>
        <w:rPr>
          <w:rFonts w:ascii="Times New Roman" w:hAnsi="Times New Roman" w:cs="Times New Roman"/>
          <w:b/>
        </w:rPr>
      </w:pPr>
      <w:r w:rsidRPr="007764CB">
        <w:rPr>
          <w:rFonts w:ascii="Times New Roman" w:hAnsi="Times New Roman" w:cs="Times New Roman"/>
          <w:b/>
        </w:rPr>
        <w:t xml:space="preserve">Инструкция по заполнению заявки на участие в электронном аукционе </w:t>
      </w:r>
    </w:p>
    <w:p w:rsidR="00AA2DB1" w:rsidRPr="007764CB" w:rsidRDefault="00AA2DB1" w:rsidP="007764CB">
      <w:pPr>
        <w:spacing w:after="0" w:line="240" w:lineRule="auto"/>
        <w:rPr>
          <w:rFonts w:ascii="Times New Roman" w:hAnsi="Times New Roman" w:cs="Times New Roman"/>
        </w:rPr>
      </w:pPr>
    </w:p>
    <w:p w:rsidR="007764CB" w:rsidRPr="00973B5A" w:rsidRDefault="004D53C4" w:rsidP="00973B5A">
      <w:pPr>
        <w:autoSpaceDE w:val="0"/>
        <w:autoSpaceDN w:val="0"/>
        <w:adjustRightInd w:val="0"/>
        <w:spacing w:after="0" w:line="240" w:lineRule="auto"/>
        <w:ind w:firstLine="648"/>
        <w:jc w:val="both"/>
        <w:rPr>
          <w:rFonts w:ascii="Times New Roman" w:eastAsia="Times New Roman" w:hAnsi="Times New Roman" w:cs="Times New Roman"/>
          <w:b/>
        </w:rPr>
      </w:pPr>
      <w:r w:rsidRPr="00973B5A">
        <w:rPr>
          <w:rFonts w:ascii="Times New Roman" w:eastAsia="Times New Roman" w:hAnsi="Times New Roman" w:cs="Times New Roman"/>
          <w:b/>
        </w:rPr>
        <w:t>Первая часть заявки должна содержать:</w:t>
      </w:r>
    </w:p>
    <w:p w:rsidR="00973B5A" w:rsidRPr="00973B5A" w:rsidRDefault="00973B5A" w:rsidP="00973B5A">
      <w:pPr>
        <w:pStyle w:val="s1"/>
        <w:spacing w:before="0" w:beforeAutospacing="0" w:after="0" w:afterAutospacing="0"/>
        <w:ind w:firstLine="648"/>
        <w:jc w:val="both"/>
        <w:rPr>
          <w:sz w:val="22"/>
          <w:szCs w:val="22"/>
        </w:rPr>
      </w:pPr>
      <w:bookmarkStart w:id="0" w:name="Par4"/>
      <w:bookmarkEnd w:id="0"/>
      <w:r w:rsidRPr="00973B5A">
        <w:rPr>
          <w:sz w:val="22"/>
          <w:szCs w:val="22"/>
        </w:rPr>
        <w:t>1) 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w:t>
      </w:r>
    </w:p>
    <w:p w:rsidR="00973B5A" w:rsidRPr="00973B5A" w:rsidRDefault="00973B5A" w:rsidP="00973B5A">
      <w:pPr>
        <w:pStyle w:val="s1"/>
        <w:spacing w:before="0" w:beforeAutospacing="0" w:after="0" w:afterAutospacing="0"/>
        <w:ind w:firstLine="648"/>
        <w:jc w:val="both"/>
        <w:rPr>
          <w:sz w:val="22"/>
          <w:szCs w:val="22"/>
        </w:rPr>
      </w:pPr>
      <w:r w:rsidRPr="00973B5A">
        <w:rPr>
          <w:sz w:val="22"/>
          <w:szCs w:val="22"/>
        </w:rPr>
        <w:t>2) при осуществлении закупки товара или закупки работы, услуги, для выполнения, оказания которых используется товар:</w:t>
      </w:r>
    </w:p>
    <w:p w:rsidR="00973B5A" w:rsidRPr="00973B5A" w:rsidRDefault="00973B5A" w:rsidP="00973B5A">
      <w:pPr>
        <w:pStyle w:val="s1"/>
        <w:spacing w:before="0" w:beforeAutospacing="0" w:after="0" w:afterAutospacing="0"/>
        <w:ind w:firstLine="648"/>
        <w:jc w:val="both"/>
        <w:rPr>
          <w:sz w:val="22"/>
          <w:szCs w:val="22"/>
        </w:rPr>
      </w:pPr>
      <w:r w:rsidRPr="00973B5A">
        <w:rPr>
          <w:sz w:val="22"/>
          <w:szCs w:val="22"/>
        </w:rPr>
        <w:t xml:space="preserve">а) наименование страны происхождения товара (в случае установления заказчиком в извещении о проведении электронного аукциона, документации об электронном аукционе условий, запретов, ограничений допуска товаров, происходящих из иностранного государства или группы иностранных государств, в соответствии со </w:t>
      </w:r>
      <w:hyperlink r:id="rId6" w:anchor="/document/70353464/entry/14" w:history="1">
        <w:r w:rsidRPr="00973B5A">
          <w:rPr>
            <w:rStyle w:val="a3"/>
            <w:color w:val="auto"/>
            <w:sz w:val="22"/>
            <w:szCs w:val="22"/>
            <w:u w:val="none"/>
          </w:rPr>
          <w:t>статьей 14</w:t>
        </w:r>
      </w:hyperlink>
      <w:r w:rsidRPr="00973B5A">
        <w:rPr>
          <w:sz w:val="22"/>
          <w:szCs w:val="22"/>
        </w:rPr>
        <w:t xml:space="preserve"> Закона 44-ФЗ);</w:t>
      </w:r>
    </w:p>
    <w:p w:rsidR="00973B5A" w:rsidRPr="00973B5A" w:rsidRDefault="00973B5A" w:rsidP="00973B5A">
      <w:pPr>
        <w:pStyle w:val="s1"/>
        <w:spacing w:before="0" w:beforeAutospacing="0" w:after="0" w:afterAutospacing="0"/>
        <w:ind w:firstLine="648"/>
        <w:jc w:val="both"/>
        <w:rPr>
          <w:sz w:val="22"/>
          <w:szCs w:val="22"/>
        </w:rPr>
      </w:pPr>
      <w:r w:rsidRPr="00973B5A">
        <w:rPr>
          <w:sz w:val="22"/>
          <w:szCs w:val="22"/>
        </w:rPr>
        <w:t>б) конкретные показатели товара, соответствующие значениям, установленным в документации об электронном аукционе, и указание на товарный знак (при наличии). Информация, предусмотренная настоящим подпунктом, включается в заявку на участие в электронном аукционе в случае отсутствия в документации об электронном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электронном аукционе.</w:t>
      </w:r>
    </w:p>
    <w:p w:rsidR="007764CB" w:rsidRPr="007764CB" w:rsidRDefault="007764CB" w:rsidP="007764CB">
      <w:pPr>
        <w:autoSpaceDE w:val="0"/>
        <w:autoSpaceDN w:val="0"/>
        <w:adjustRightInd w:val="0"/>
        <w:spacing w:after="0" w:line="240" w:lineRule="auto"/>
        <w:jc w:val="both"/>
        <w:rPr>
          <w:rFonts w:ascii="Times New Roman" w:hAnsi="Times New Roman" w:cs="Times New Roman"/>
        </w:rPr>
      </w:pPr>
    </w:p>
    <w:p w:rsidR="007764CB" w:rsidRPr="007764CB" w:rsidRDefault="007764CB" w:rsidP="007764CB">
      <w:pPr>
        <w:pStyle w:val="3"/>
        <w:numPr>
          <w:ilvl w:val="2"/>
          <w:numId w:val="0"/>
        </w:numPr>
        <w:ind w:firstLine="567"/>
        <w:rPr>
          <w:rFonts w:ascii="Times New Roman" w:hAnsi="Times New Roman"/>
          <w:i/>
          <w:sz w:val="22"/>
          <w:szCs w:val="22"/>
        </w:rPr>
      </w:pPr>
      <w:r w:rsidRPr="007764CB">
        <w:rPr>
          <w:rFonts w:ascii="Times New Roman" w:hAnsi="Times New Roman"/>
          <w:i/>
          <w:sz w:val="22"/>
          <w:szCs w:val="22"/>
          <w:u w:val="single"/>
        </w:rPr>
        <w:t xml:space="preserve">Сведения, которые </w:t>
      </w:r>
      <w:proofErr w:type="gramStart"/>
      <w:r w:rsidRPr="007764CB">
        <w:rPr>
          <w:rFonts w:ascii="Times New Roman" w:hAnsi="Times New Roman"/>
          <w:i/>
          <w:sz w:val="22"/>
          <w:szCs w:val="22"/>
          <w:u w:val="single"/>
        </w:rPr>
        <w:t>включаются в заявку на участие в аукционе не должны</w:t>
      </w:r>
      <w:proofErr w:type="gramEnd"/>
      <w:r w:rsidRPr="007764CB">
        <w:rPr>
          <w:rFonts w:ascii="Times New Roman" w:hAnsi="Times New Roman"/>
          <w:i/>
          <w:sz w:val="22"/>
          <w:szCs w:val="22"/>
          <w:u w:val="single"/>
        </w:rPr>
        <w:t xml:space="preserve"> допускать двусмысленных толкований</w:t>
      </w:r>
      <w:r w:rsidRPr="007764CB">
        <w:rPr>
          <w:rFonts w:ascii="Times New Roman" w:hAnsi="Times New Roman"/>
          <w:i/>
          <w:sz w:val="22"/>
          <w:szCs w:val="22"/>
        </w:rPr>
        <w:t>.</w:t>
      </w:r>
    </w:p>
    <w:p w:rsidR="007764CB" w:rsidRPr="007764CB" w:rsidRDefault="007764CB" w:rsidP="007764CB">
      <w:pPr>
        <w:autoSpaceDE w:val="0"/>
        <w:autoSpaceDN w:val="0"/>
        <w:adjustRightInd w:val="0"/>
        <w:spacing w:after="0" w:line="240" w:lineRule="auto"/>
        <w:ind w:firstLine="540"/>
        <w:jc w:val="both"/>
        <w:rPr>
          <w:rFonts w:ascii="Times New Roman" w:hAnsi="Times New Roman" w:cs="Times New Roman"/>
          <w:i/>
        </w:rPr>
      </w:pPr>
      <w:r w:rsidRPr="007764CB">
        <w:rPr>
          <w:rFonts w:ascii="Times New Roman" w:hAnsi="Times New Roman" w:cs="Times New Roman"/>
          <w:i/>
        </w:rPr>
        <w:t>С целью исключения двусмысленных толкований, наименование страны происхождения товара в заявке необходимо указывать в соответствии с Общероссийским классификатором стран мира ОК (МК (ИСО 3166) 004-97) 025-2001.</w:t>
      </w:r>
    </w:p>
    <w:p w:rsidR="007764CB" w:rsidRPr="007764CB" w:rsidRDefault="007764CB" w:rsidP="007764CB">
      <w:pPr>
        <w:autoSpaceDE w:val="0"/>
        <w:autoSpaceDN w:val="0"/>
        <w:adjustRightInd w:val="0"/>
        <w:spacing w:after="0" w:line="240" w:lineRule="auto"/>
        <w:ind w:firstLine="540"/>
        <w:jc w:val="both"/>
        <w:rPr>
          <w:rFonts w:ascii="Times New Roman" w:hAnsi="Times New Roman" w:cs="Times New Roman"/>
          <w:i/>
        </w:rPr>
      </w:pPr>
      <w:r w:rsidRPr="007764CB">
        <w:rPr>
          <w:rFonts w:ascii="Times New Roman" w:hAnsi="Times New Roman" w:cs="Times New Roman"/>
          <w:i/>
        </w:rPr>
        <w:t>- в соответствии с Приказом Минэкономразвития России от 25.03.2014 №155 «Об условиях допуска товаров, происходящих из иностранных государств», заявка участника на участие в открытом аукционе должна содержать указание страны происхождения поставляемого товара (при этом ответственность за достоверность сведений о стране происхождения товара, указанного в заявке на участие в аукционе, несет участник размещения заказа); 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BD281A" w:rsidRDefault="007764CB" w:rsidP="00BD281A">
      <w:pPr>
        <w:pStyle w:val="3"/>
        <w:numPr>
          <w:ilvl w:val="2"/>
          <w:numId w:val="0"/>
        </w:numPr>
        <w:ind w:firstLine="567"/>
        <w:rPr>
          <w:rFonts w:ascii="Times New Roman" w:hAnsi="Times New Roman"/>
          <w:i/>
          <w:sz w:val="22"/>
          <w:szCs w:val="22"/>
        </w:rPr>
      </w:pPr>
      <w:proofErr w:type="gramStart"/>
      <w:r w:rsidRPr="007764CB">
        <w:rPr>
          <w:rFonts w:ascii="Times New Roman" w:hAnsi="Times New Roman"/>
          <w:i/>
          <w:sz w:val="22"/>
          <w:szCs w:val="22"/>
        </w:rPr>
        <w:t>Значения технических параметров, указанных в описании объекта закупки требуют конкретизации, если сопровождаются словами «не более», «не менее», «от», «до», «или», «либо», указаны в диапазоне и т.д.</w:t>
      </w:r>
      <w:proofErr w:type="gramEnd"/>
      <w:r w:rsidRPr="007764CB">
        <w:rPr>
          <w:rFonts w:ascii="Times New Roman" w:hAnsi="Times New Roman"/>
          <w:i/>
          <w:sz w:val="22"/>
          <w:szCs w:val="22"/>
        </w:rPr>
        <w:t xml:space="preserve"> За исключением:</w:t>
      </w:r>
    </w:p>
    <w:p w:rsidR="00BD281A" w:rsidRDefault="00BD281A" w:rsidP="00BD281A">
      <w:pPr>
        <w:pStyle w:val="3"/>
        <w:numPr>
          <w:ilvl w:val="2"/>
          <w:numId w:val="0"/>
        </w:numPr>
        <w:ind w:firstLine="567"/>
        <w:rPr>
          <w:rFonts w:ascii="Times New Roman" w:hAnsi="Times New Roman"/>
          <w:i/>
          <w:sz w:val="22"/>
          <w:szCs w:val="22"/>
        </w:rPr>
      </w:pPr>
      <w:r>
        <w:rPr>
          <w:rFonts w:ascii="Times New Roman" w:hAnsi="Times New Roman"/>
          <w:i/>
          <w:sz w:val="22"/>
          <w:szCs w:val="22"/>
        </w:rPr>
        <w:t xml:space="preserve">1. </w:t>
      </w:r>
      <w:r w:rsidR="007764CB" w:rsidRPr="007764CB">
        <w:rPr>
          <w:rFonts w:ascii="Times New Roman" w:hAnsi="Times New Roman"/>
          <w:i/>
          <w:sz w:val="22"/>
          <w:szCs w:val="22"/>
        </w:rPr>
        <w:t>Если значение параметра сопровождается формулировкой «значение параметра не требует конкретизации». Формулировка «значение параметра не требует конкретизации» позволяет участнику закупки указать как конкретное значение параметра, так и указать не конкретное значение, при этом указанные значения не должны быть меньше указанных в описании объекта закупки минимальных значений и не должны быть больше  указанных в описании объекта закупки максимальных значений</w:t>
      </w:r>
      <w:r>
        <w:rPr>
          <w:rFonts w:ascii="Times New Roman" w:hAnsi="Times New Roman"/>
          <w:i/>
          <w:sz w:val="22"/>
          <w:szCs w:val="22"/>
        </w:rPr>
        <w:t>;</w:t>
      </w:r>
    </w:p>
    <w:p w:rsidR="007764CB" w:rsidRPr="007764CB" w:rsidRDefault="00BD281A" w:rsidP="00BD281A">
      <w:pPr>
        <w:pStyle w:val="3"/>
        <w:numPr>
          <w:ilvl w:val="2"/>
          <w:numId w:val="0"/>
        </w:numPr>
        <w:ind w:firstLine="567"/>
        <w:rPr>
          <w:rFonts w:ascii="Times New Roman" w:hAnsi="Times New Roman"/>
          <w:i/>
          <w:sz w:val="22"/>
          <w:szCs w:val="22"/>
        </w:rPr>
      </w:pPr>
      <w:r>
        <w:rPr>
          <w:rFonts w:ascii="Times New Roman" w:hAnsi="Times New Roman"/>
          <w:i/>
          <w:sz w:val="22"/>
          <w:szCs w:val="22"/>
        </w:rPr>
        <w:t xml:space="preserve">2. </w:t>
      </w:r>
      <w:r w:rsidR="007764CB" w:rsidRPr="007764CB">
        <w:rPr>
          <w:rFonts w:ascii="Times New Roman" w:hAnsi="Times New Roman"/>
          <w:i/>
          <w:sz w:val="22"/>
          <w:szCs w:val="22"/>
        </w:rPr>
        <w:t xml:space="preserve">Если значение параметра не может быть конкретизировано участником закупки по причине того, что в технических документах (паспортах) на предлагаемый товар значения параметров, указанные  производителями, не конкретны. При этом участнику закупки необходимо информировать о данном обстоятельстве в составе заявке (Например, указать: «значения указаны в соответствии с информацией, содержащиеся в паспорте на товар»). </w:t>
      </w:r>
    </w:p>
    <w:p w:rsidR="007764CB" w:rsidRPr="007764CB" w:rsidRDefault="007764CB" w:rsidP="007764CB">
      <w:pPr>
        <w:pStyle w:val="3"/>
        <w:numPr>
          <w:ilvl w:val="2"/>
          <w:numId w:val="0"/>
        </w:numPr>
        <w:rPr>
          <w:rFonts w:ascii="Times New Roman" w:hAnsi="Times New Roman"/>
          <w:i/>
          <w:sz w:val="22"/>
          <w:szCs w:val="22"/>
        </w:rPr>
      </w:pP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 xml:space="preserve">Если в описании объекта закупки значения технических параметров, для которых установлены минимальные значения (сопровождаются словами «не менее», «не меньше», «от», «не хуже», «не ниже», «не уже», «знак  «≥», «не меньше», «не ранее») участнику закупки необходимо указать конкретные значения показателей, равные или превышающие значения, </w:t>
      </w:r>
      <w:r w:rsidRPr="007764CB">
        <w:rPr>
          <w:rFonts w:ascii="Times New Roman" w:eastAsia="Times New Roman" w:hAnsi="Times New Roman" w:cs="Times New Roman"/>
          <w:i/>
        </w:rPr>
        <w:lastRenderedPageBreak/>
        <w:t xml:space="preserve">установленные настоящей документацией. (Например: в описании объекта закупки установлено требование «длина не менее 100мм» участнику необходимо указать значение равное 100мм или любое значение превышающее установленное документацией). </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Если в описании объекта закупки значения технических параметров, для которых установлены максимальные значения (сопровождаются словами «не более», «не больше», «до», «не выше», «не превышает», знак «≤», «не лучше», «не больше», «не позже») участнику закупки необходимо указать конкретные значения показателей, равные или меньшие значений, установленных настоящей документацией. (Например: в описании объекта закупки установлено требование «длина не более 100мм» участнику необходимо указать значение равное 100мм или любое значение меньше установленного документацией).</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 xml:space="preserve">Если в описании объекта закупки значения технических параметров указаны в диапазоне в сопровождении знака </w:t>
      </w:r>
      <w:proofErr w:type="gramStart"/>
      <w:r w:rsidRPr="007764CB">
        <w:rPr>
          <w:rFonts w:ascii="Times New Roman" w:eastAsia="Times New Roman" w:hAnsi="Times New Roman" w:cs="Times New Roman"/>
          <w:i/>
        </w:rPr>
        <w:t>«-</w:t>
      </w:r>
      <w:proofErr w:type="gramEnd"/>
      <w:r w:rsidRPr="007764CB">
        <w:rPr>
          <w:rFonts w:ascii="Times New Roman" w:eastAsia="Times New Roman" w:hAnsi="Times New Roman" w:cs="Times New Roman"/>
          <w:i/>
        </w:rPr>
        <w:t>» или «от….до», то необходимо указать конкретные значения показателей. Соответствующим потребностям заказчика является любое значение из установленного диапазона, в том числе крайние минимальные или максимальные значения из установленного диапазона. Исключением является, если диапазон значений сопровождается словами «с полным покрытием диапазона» или в сопровождения словосочетания «не уже» (например: «в диапазоне не уже от 20</w:t>
      </w:r>
      <w:proofErr w:type="gramStart"/>
      <w:r w:rsidRPr="007764CB">
        <w:rPr>
          <w:rFonts w:ascii="Times New Roman" w:eastAsia="Times New Roman" w:hAnsi="Times New Roman" w:cs="Times New Roman"/>
          <w:i/>
        </w:rPr>
        <w:t>°С</w:t>
      </w:r>
      <w:proofErr w:type="gramEnd"/>
      <w:r w:rsidRPr="007764CB">
        <w:rPr>
          <w:rFonts w:ascii="Times New Roman" w:eastAsia="Times New Roman" w:hAnsi="Times New Roman" w:cs="Times New Roman"/>
          <w:i/>
        </w:rPr>
        <w:t xml:space="preserve"> до 50°С» и т.п.). В этом случае участнику закупки необходимо указать два значения одно нижней границы, другое верхней границы показателя, равные указанным в документации либо покрывающие установленные верхнее и нижнее значение диапазона. (Например: установлено требование «с полным покрытием температурного диапазона от 20</w:t>
      </w:r>
      <w:proofErr w:type="gramStart"/>
      <w:r w:rsidRPr="007764CB">
        <w:rPr>
          <w:rFonts w:ascii="Times New Roman" w:eastAsia="Times New Roman" w:hAnsi="Times New Roman" w:cs="Times New Roman"/>
          <w:i/>
        </w:rPr>
        <w:t>°С</w:t>
      </w:r>
      <w:proofErr w:type="gramEnd"/>
      <w:r w:rsidRPr="007764CB">
        <w:rPr>
          <w:rFonts w:ascii="Times New Roman" w:eastAsia="Times New Roman" w:hAnsi="Times New Roman" w:cs="Times New Roman"/>
          <w:i/>
        </w:rPr>
        <w:t xml:space="preserve"> до 40°С» участнику необходимо указать «от 20°С до 40°С» или «от 19 °С до 41°С» (т.е. любой диапазон значений включающий крайние установленные значения, так и более широкий диапазон значений).  При этом участник закупки может не исключать словосочетания «не уже», «с полным покрытием диапазона».</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Если в описании объекта закупки значения технических параметров для которых установлены минимальные значения (сопровождаются словами «более», «выше», знак «&gt;», «лучше», «больше», «позже») участнику закупки необходимо указать конкретные значения показателей, превышающие значения, установленные настоящей документацией, т</w:t>
      </w:r>
      <w:proofErr w:type="gramStart"/>
      <w:r w:rsidRPr="007764CB">
        <w:rPr>
          <w:rFonts w:ascii="Times New Roman" w:eastAsia="Times New Roman" w:hAnsi="Times New Roman" w:cs="Times New Roman"/>
          <w:i/>
        </w:rPr>
        <w:t>.е</w:t>
      </w:r>
      <w:proofErr w:type="gramEnd"/>
      <w:r w:rsidRPr="007764CB">
        <w:rPr>
          <w:rFonts w:ascii="Times New Roman" w:eastAsia="Times New Roman" w:hAnsi="Times New Roman" w:cs="Times New Roman"/>
          <w:i/>
        </w:rPr>
        <w:t xml:space="preserve"> установленное значение в описании объекта закупки не включительно. (Например: в описании объекта закупки установлено требование «длина более 100мм» участнику необходимо указать значение 101мм или любое значение превышающее установленного документацией).</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Если в описании объекта закупки значения технических параметров, для которых установлены максимальные значения (сопровождаются словами «менее», «хуже», «ниже», знак «&lt;», «ранее») участнику закупки необходимо указать конкретные значения показателей меньшие значений, установленных настоящей документацией, т</w:t>
      </w:r>
      <w:proofErr w:type="gramStart"/>
      <w:r w:rsidRPr="007764CB">
        <w:rPr>
          <w:rFonts w:ascii="Times New Roman" w:eastAsia="Times New Roman" w:hAnsi="Times New Roman" w:cs="Times New Roman"/>
          <w:i/>
        </w:rPr>
        <w:t>.е</w:t>
      </w:r>
      <w:proofErr w:type="gramEnd"/>
      <w:r w:rsidRPr="007764CB">
        <w:rPr>
          <w:rFonts w:ascii="Times New Roman" w:eastAsia="Times New Roman" w:hAnsi="Times New Roman" w:cs="Times New Roman"/>
          <w:i/>
        </w:rPr>
        <w:t xml:space="preserve"> установленное значение в описании объекта закупки не включительно. (Например: в описании объекта закупки установлено требование «длина менее 100мм» участнику необходимо указать значение 99мм или любое значение, которое является меньше установленного документацией).</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 xml:space="preserve">Применение в описании объекта закупки союзов «либо», «или» означает, участник должен выбрать, определить одно конкретное неизменяемое значение (один технический параметр) и указать его в своей заявке. </w:t>
      </w:r>
      <w:proofErr w:type="gramStart"/>
      <w:r w:rsidRPr="007764CB">
        <w:rPr>
          <w:rFonts w:ascii="Times New Roman" w:eastAsia="Times New Roman" w:hAnsi="Times New Roman" w:cs="Times New Roman"/>
          <w:i/>
        </w:rPr>
        <w:t>Союзы «или» «либо» используется как знаки альтернативности, таким образом, союз «или» обозначает значение «или это, или то», союз «либо» обозначает значение «либо это, либо то».</w:t>
      </w:r>
      <w:proofErr w:type="gramEnd"/>
      <w:r w:rsidRPr="007764CB">
        <w:rPr>
          <w:rFonts w:ascii="Times New Roman" w:eastAsia="Times New Roman" w:hAnsi="Times New Roman" w:cs="Times New Roman"/>
          <w:i/>
        </w:rPr>
        <w:t xml:space="preserve"> Применение в описании объекта знака пунктуации «</w:t>
      </w:r>
      <w:proofErr w:type="gramStart"/>
      <w:r w:rsidRPr="007764CB">
        <w:rPr>
          <w:rFonts w:ascii="Times New Roman" w:eastAsia="Times New Roman" w:hAnsi="Times New Roman" w:cs="Times New Roman"/>
          <w:i/>
        </w:rPr>
        <w:t>;»</w:t>
      </w:r>
      <w:proofErr w:type="gramEnd"/>
      <w:r w:rsidRPr="007764CB">
        <w:rPr>
          <w:rFonts w:ascii="Times New Roman" w:eastAsia="Times New Roman" w:hAnsi="Times New Roman" w:cs="Times New Roman"/>
          <w:i/>
        </w:rPr>
        <w:t xml:space="preserve"> означает, что участник должен выбрать, определить одно конкретное неизменяемое значение (один технический параметр) и указать его в своей заявке. Знак пунктуации «</w:t>
      </w:r>
      <w:proofErr w:type="gramStart"/>
      <w:r w:rsidRPr="007764CB">
        <w:rPr>
          <w:rFonts w:ascii="Times New Roman" w:eastAsia="Times New Roman" w:hAnsi="Times New Roman" w:cs="Times New Roman"/>
          <w:i/>
        </w:rPr>
        <w:t>;»</w:t>
      </w:r>
      <w:proofErr w:type="gramEnd"/>
      <w:r w:rsidRPr="007764CB">
        <w:rPr>
          <w:rFonts w:ascii="Times New Roman" w:eastAsia="Times New Roman" w:hAnsi="Times New Roman" w:cs="Times New Roman"/>
          <w:i/>
        </w:rPr>
        <w:t xml:space="preserve"> является альтернативой союзам «или» «либо». (Например:  в описании объекта закупки указано «напольное  покрытие синего или зеленого цвета» участнику необходимо выбрать один из предлагаемых вариантов и указать «напольное  покрытие синего цвета»)</w:t>
      </w:r>
    </w:p>
    <w:p w:rsidR="007764CB" w:rsidRPr="007764CB" w:rsidRDefault="007764CB" w:rsidP="007764CB">
      <w:pPr>
        <w:pStyle w:val="a4"/>
        <w:ind w:firstLine="540"/>
        <w:jc w:val="both"/>
        <w:rPr>
          <w:rFonts w:ascii="Times New Roman" w:eastAsia="Times New Roman" w:hAnsi="Times New Roman" w:cs="Times New Roman"/>
          <w:i/>
        </w:rPr>
      </w:pPr>
      <w:proofErr w:type="gramStart"/>
      <w:r w:rsidRPr="007764CB">
        <w:rPr>
          <w:rFonts w:ascii="Times New Roman" w:eastAsia="Times New Roman" w:hAnsi="Times New Roman" w:cs="Times New Roman"/>
          <w:i/>
        </w:rPr>
        <w:t xml:space="preserve">Значения показателей, указанные в описании объекта закупки с использованием знака «±»  </w:t>
      </w:r>
      <w:r w:rsidRPr="007764CB">
        <w:rPr>
          <w:rFonts w:ascii="Times New Roman" w:hAnsi="Times New Roman" w:cs="Times New Roman"/>
          <w:i/>
        </w:rPr>
        <w:t>позволяет участнику закупки указать как конкретное значение параметра, так и указать не конкретное значение, при этом указанные значения не должны быть меньше указанных в описании объекта закупки минимальных значений и не должны быть больше  указанных в описании объекта закупки максимальных значений</w:t>
      </w:r>
      <w:r w:rsidRPr="007764CB">
        <w:rPr>
          <w:rFonts w:ascii="Times New Roman" w:eastAsia="Times New Roman" w:hAnsi="Times New Roman" w:cs="Times New Roman"/>
          <w:i/>
        </w:rPr>
        <w:t>.</w:t>
      </w:r>
      <w:proofErr w:type="gramEnd"/>
      <w:r w:rsidRPr="007764CB">
        <w:rPr>
          <w:rFonts w:ascii="Times New Roman" w:eastAsia="Times New Roman" w:hAnsi="Times New Roman" w:cs="Times New Roman"/>
          <w:i/>
        </w:rPr>
        <w:t xml:space="preserve"> (Например: установлено требование «длина столешницы 1500± 10 мм» участник может  указать в заявке «длина столешницы 1500± 10 мм» или может указать «длина столешницы 1510мм» и т.д.) </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Представленные показатели товара не должны допускать двусмысленных толкований, употребление в заявке словосочетаний: «около», «ориентировочно», «превышать», «примерный», расценивается комиссией как не указание конкретного значения показателя.</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lastRenderedPageBreak/>
        <w:t>Применение в описании объекта закупки союза «и» и/или  знака пунктуации «</w:t>
      </w:r>
      <w:proofErr w:type="gramStart"/>
      <w:r w:rsidRPr="007764CB">
        <w:rPr>
          <w:rFonts w:ascii="Times New Roman" w:eastAsia="Times New Roman" w:hAnsi="Times New Roman" w:cs="Times New Roman"/>
          <w:i/>
        </w:rPr>
        <w:t>,»</w:t>
      </w:r>
      <w:proofErr w:type="gramEnd"/>
      <w:r w:rsidRPr="007764CB">
        <w:rPr>
          <w:rFonts w:ascii="Times New Roman" w:eastAsia="Times New Roman" w:hAnsi="Times New Roman" w:cs="Times New Roman"/>
          <w:i/>
        </w:rPr>
        <w:t xml:space="preserve"> означает, что требуются все перечисленные параметры. </w:t>
      </w:r>
      <w:proofErr w:type="gramStart"/>
      <w:r w:rsidRPr="007764CB">
        <w:rPr>
          <w:rFonts w:ascii="Times New Roman" w:eastAsia="Times New Roman" w:hAnsi="Times New Roman" w:cs="Times New Roman"/>
          <w:i/>
        </w:rPr>
        <w:t>(Например: в описании объекта закупки установлено требование «класс точности 1, 2» участнику закупки необходимо указать в заявке «класс точности 1, 2».</w:t>
      </w:r>
      <w:proofErr w:type="gramEnd"/>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В случае</w:t>
      </w:r>
      <w:proofErr w:type="gramStart"/>
      <w:r w:rsidRPr="007764CB">
        <w:rPr>
          <w:rFonts w:ascii="Times New Roman" w:eastAsia="Times New Roman" w:hAnsi="Times New Roman" w:cs="Times New Roman"/>
          <w:i/>
        </w:rPr>
        <w:t>,</w:t>
      </w:r>
      <w:proofErr w:type="gramEnd"/>
      <w:r w:rsidRPr="007764CB">
        <w:rPr>
          <w:rFonts w:ascii="Times New Roman" w:eastAsia="Times New Roman" w:hAnsi="Times New Roman" w:cs="Times New Roman"/>
          <w:i/>
        </w:rPr>
        <w:t xml:space="preserve"> если в описании объекта закупки требование к техническому параметру установлено в виде «… не менее 300х100х14мм», «… менее 300х100х14мм», «… не более 300х100х14мм», «… более 300х100х14мм» и т.п., требование «не менее», «менее», «не более», «более» и т.п.    распространяется на каждое числовое значение. При указании подобного рода обозначений «300х100х14мм» первое значение параметра является «длина», второе значение параметра является «ширина», третье значение параметра является «высота или толщина или глубина», если иное не предусмотрено документацией.</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Применение в описании объекта закупки знака «/», означает, что участник закупки должен выбрать, определить один параметр, одно конкретное неизменяемое значение (один технический параметр) и указать его в своей заявке. За исключением использования знака «/» в соответствии с типовыми правилами обозначения в технической документации используемого параметра (показателя, маркировки). Например: Сухой трансформатор ТП-3-220/380/10.0.</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 xml:space="preserve">В заявке не допускается изменение наименований технических параметров, указанных в описании объекта закупки. </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В заявке не допускается изменение наименования товара. Наименование товара, указанное участником закупки должно соответствовать указанному наименованию товара в описании объекта закупки.</w:t>
      </w:r>
    </w:p>
    <w:p w:rsidR="007764CB" w:rsidRPr="007764CB" w:rsidRDefault="007764CB" w:rsidP="007764CB">
      <w:pPr>
        <w:autoSpaceDE w:val="0"/>
        <w:autoSpaceDN w:val="0"/>
        <w:adjustRightInd w:val="0"/>
        <w:spacing w:after="0" w:line="240" w:lineRule="auto"/>
        <w:ind w:firstLine="540"/>
        <w:jc w:val="both"/>
        <w:rPr>
          <w:rFonts w:ascii="Times New Roman" w:hAnsi="Times New Roman" w:cs="Times New Roman"/>
        </w:rPr>
      </w:pPr>
    </w:p>
    <w:p w:rsidR="007764CB" w:rsidRPr="007764CB" w:rsidRDefault="007764CB" w:rsidP="00973B5A">
      <w:pPr>
        <w:autoSpaceDE w:val="0"/>
        <w:autoSpaceDN w:val="0"/>
        <w:adjustRightInd w:val="0"/>
        <w:spacing w:after="0" w:line="240" w:lineRule="auto"/>
        <w:ind w:firstLine="646"/>
        <w:jc w:val="both"/>
        <w:rPr>
          <w:rFonts w:ascii="Times New Roman" w:hAnsi="Times New Roman" w:cs="Times New Roman"/>
          <w:b/>
        </w:rPr>
      </w:pPr>
      <w:r w:rsidRPr="007764CB">
        <w:rPr>
          <w:rFonts w:ascii="Times New Roman" w:hAnsi="Times New Roman" w:cs="Times New Roman"/>
          <w:b/>
        </w:rPr>
        <w:t>Вторая часть заявки на участие в электронном аукционе должна содержать следующие документы и информацию:</w:t>
      </w:r>
    </w:p>
    <w:p w:rsidR="00973B5A" w:rsidRPr="00973B5A" w:rsidRDefault="00973B5A" w:rsidP="00973B5A">
      <w:pPr>
        <w:autoSpaceDE w:val="0"/>
        <w:autoSpaceDN w:val="0"/>
        <w:adjustRightInd w:val="0"/>
        <w:spacing w:after="0" w:line="240" w:lineRule="auto"/>
        <w:ind w:firstLine="646"/>
        <w:jc w:val="both"/>
        <w:rPr>
          <w:rFonts w:ascii="Times New Roman" w:hAnsi="Times New Roman" w:cs="Times New Roman"/>
        </w:rPr>
      </w:pPr>
      <w:proofErr w:type="gramStart"/>
      <w:r w:rsidRPr="00973B5A">
        <w:rPr>
          <w:rFonts w:ascii="Times New Roman" w:hAnsi="Times New Roman" w:cs="Times New Roman"/>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w:t>
      </w:r>
      <w:proofErr w:type="gramEnd"/>
      <w:r w:rsidRPr="00973B5A">
        <w:rPr>
          <w:rFonts w:ascii="Times New Roman" w:hAnsi="Times New Roman" w:cs="Times New Roman"/>
        </w:rPr>
        <w:t>) учредителей, членов коллегиального исполнительного органа, лица, исполняющего функции единоличного исполнительного органа участника аукциона;</w:t>
      </w:r>
    </w:p>
    <w:p w:rsidR="00973B5A" w:rsidRPr="00973B5A" w:rsidRDefault="00973B5A" w:rsidP="00973B5A">
      <w:pPr>
        <w:autoSpaceDE w:val="0"/>
        <w:autoSpaceDN w:val="0"/>
        <w:adjustRightInd w:val="0"/>
        <w:spacing w:after="0" w:line="240" w:lineRule="auto"/>
        <w:ind w:firstLine="646"/>
        <w:jc w:val="both"/>
        <w:rPr>
          <w:rFonts w:ascii="Times New Roman" w:hAnsi="Times New Roman" w:cs="Times New Roman"/>
        </w:rPr>
      </w:pPr>
      <w:r w:rsidRPr="00973B5A">
        <w:rPr>
          <w:rFonts w:ascii="Times New Roman" w:hAnsi="Times New Roman" w:cs="Times New Roman"/>
        </w:rPr>
        <w:t xml:space="preserve">2) </w:t>
      </w:r>
      <w:r w:rsidRPr="00973B5A">
        <w:rPr>
          <w:rFonts w:ascii="Times New Roman" w:eastAsiaTheme="minorHAnsi" w:hAnsi="Times New Roman" w:cs="Times New Roman"/>
          <w:lang w:eastAsia="en-US"/>
        </w:rPr>
        <w:t xml:space="preserve">декларация о соответствии участника аукциона требованиям, установленным </w:t>
      </w:r>
      <w:hyperlink r:id="rId7" w:history="1">
        <w:r w:rsidRPr="00973B5A">
          <w:rPr>
            <w:rFonts w:ascii="Times New Roman" w:eastAsiaTheme="minorHAnsi" w:hAnsi="Times New Roman" w:cs="Times New Roman"/>
            <w:lang w:eastAsia="en-US"/>
          </w:rPr>
          <w:t>пунктами 3</w:t>
        </w:r>
      </w:hyperlink>
      <w:r w:rsidRPr="00973B5A">
        <w:rPr>
          <w:rFonts w:ascii="Times New Roman" w:eastAsiaTheme="minorHAnsi" w:hAnsi="Times New Roman" w:cs="Times New Roman"/>
          <w:lang w:eastAsia="en-US"/>
        </w:rPr>
        <w:t xml:space="preserve"> - </w:t>
      </w:r>
      <w:hyperlink r:id="rId8" w:history="1">
        <w:r w:rsidRPr="00973B5A">
          <w:rPr>
            <w:rFonts w:ascii="Times New Roman" w:eastAsiaTheme="minorHAnsi" w:hAnsi="Times New Roman" w:cs="Times New Roman"/>
            <w:lang w:eastAsia="en-US"/>
          </w:rPr>
          <w:t>9 части 1 статьи 31</w:t>
        </w:r>
      </w:hyperlink>
      <w:r w:rsidRPr="00973B5A">
        <w:rPr>
          <w:rFonts w:ascii="Times New Roman" w:eastAsiaTheme="minorHAnsi" w:hAnsi="Times New Roman" w:cs="Times New Roman"/>
          <w:lang w:eastAsia="en-US"/>
        </w:rPr>
        <w:t xml:space="preserve"> </w:t>
      </w:r>
      <w:r w:rsidRPr="00973B5A">
        <w:rPr>
          <w:rFonts w:ascii="Times New Roman" w:hAnsi="Times New Roman" w:cs="Times New Roman"/>
        </w:rPr>
        <w:t>Закона 44-ФЗ</w:t>
      </w:r>
      <w:r w:rsidRPr="00973B5A">
        <w:rPr>
          <w:rFonts w:ascii="Times New Roman" w:eastAsiaTheme="minorHAnsi" w:hAnsi="Times New Roman" w:cs="Times New Roman"/>
          <w:lang w:eastAsia="en-US"/>
        </w:rPr>
        <w:t xml:space="preserve"> (указанная декларация предоставляется с использованием программно-аппаратных средств электронной площадки);</w:t>
      </w:r>
    </w:p>
    <w:p w:rsidR="00973B5A" w:rsidRPr="00973B5A" w:rsidRDefault="00973B5A" w:rsidP="00973B5A">
      <w:pPr>
        <w:autoSpaceDE w:val="0"/>
        <w:autoSpaceDN w:val="0"/>
        <w:adjustRightInd w:val="0"/>
        <w:spacing w:after="0" w:line="240" w:lineRule="auto"/>
        <w:ind w:firstLine="646"/>
        <w:jc w:val="both"/>
        <w:rPr>
          <w:rFonts w:ascii="Times New Roman" w:hAnsi="Times New Roman" w:cs="Times New Roman"/>
        </w:rPr>
      </w:pPr>
      <w:proofErr w:type="gramStart"/>
      <w:r w:rsidRPr="00973B5A">
        <w:rPr>
          <w:rFonts w:ascii="Times New Roman" w:eastAsiaTheme="minorHAnsi" w:hAnsi="Times New Roman" w:cs="Times New Roman"/>
          <w:lang w:eastAsia="en-US"/>
        </w:rPr>
        <w:t xml:space="preserve">3) </w:t>
      </w:r>
      <w:r w:rsidRPr="00973B5A">
        <w:rPr>
          <w:rFonts w:ascii="Times New Roman" w:hAnsi="Times New Roman" w:cs="Times New Roman"/>
        </w:rPr>
        <w:t xml:space="preserve">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w:t>
      </w:r>
      <w:hyperlink r:id="rId9" w:anchor="/multilink/70353464/paragraph/887/number/0" w:history="1">
        <w:r w:rsidRPr="00973B5A">
          <w:rPr>
            <w:rStyle w:val="a3"/>
            <w:rFonts w:ascii="Times New Roman" w:hAnsi="Times New Roman" w:cs="Times New Roman"/>
            <w:color w:val="auto"/>
            <w:u w:val="none"/>
          </w:rPr>
          <w:t>федеральными законами</w:t>
        </w:r>
      </w:hyperlink>
      <w:r w:rsidRPr="00973B5A">
        <w:rPr>
          <w:rFonts w:ascii="Times New Roman" w:hAnsi="Times New Roman" w:cs="Times New Roman"/>
        </w:rPr>
        <w:t xml:space="preserve">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w:t>
      </w:r>
      <w:proofErr w:type="gramEnd"/>
      <w:r w:rsidRPr="00973B5A">
        <w:rPr>
          <w:rFonts w:ascii="Times New Roman" w:hAnsi="Times New Roman" w:cs="Times New Roman"/>
        </w:rPr>
        <w:t xml:space="preserve"> контракта является крупной сделкой;</w:t>
      </w:r>
    </w:p>
    <w:p w:rsidR="00973B5A" w:rsidRPr="00973B5A" w:rsidRDefault="00973B5A" w:rsidP="00973B5A">
      <w:pPr>
        <w:autoSpaceDE w:val="0"/>
        <w:autoSpaceDN w:val="0"/>
        <w:adjustRightInd w:val="0"/>
        <w:spacing w:after="0" w:line="240" w:lineRule="auto"/>
        <w:ind w:firstLine="646"/>
        <w:jc w:val="both"/>
        <w:rPr>
          <w:rFonts w:ascii="Times New Roman" w:hAnsi="Times New Roman" w:cs="Times New Roman"/>
        </w:rPr>
      </w:pPr>
      <w:r w:rsidRPr="00973B5A">
        <w:rPr>
          <w:rFonts w:ascii="Times New Roman" w:hAnsi="Times New Roman" w:cs="Times New Roman"/>
        </w:rPr>
        <w:t xml:space="preserve">4) декларация о принадлежности участника аукциона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r:id="rId10" w:anchor="/document/70353464/entry/3030" w:history="1">
        <w:r w:rsidRPr="00973B5A">
          <w:rPr>
            <w:rStyle w:val="a3"/>
            <w:rFonts w:ascii="Times New Roman" w:hAnsi="Times New Roman" w:cs="Times New Roman"/>
            <w:color w:val="auto"/>
            <w:u w:val="none"/>
          </w:rPr>
          <w:t>частью 3 статьи 30</w:t>
        </w:r>
      </w:hyperlink>
      <w:r w:rsidRPr="00973B5A">
        <w:rPr>
          <w:rFonts w:ascii="Times New Roman" w:hAnsi="Times New Roman" w:cs="Times New Roman"/>
        </w:rPr>
        <w:t xml:space="preserve"> Закона 44-ФЗ (указанная декларация предоставляется с использованием программно-аппаратных средств электронной площадки).</w:t>
      </w:r>
    </w:p>
    <w:p w:rsidR="004633FF" w:rsidRPr="007764CB" w:rsidRDefault="004633FF" w:rsidP="007764CB">
      <w:pPr>
        <w:autoSpaceDE w:val="0"/>
        <w:autoSpaceDN w:val="0"/>
        <w:adjustRightInd w:val="0"/>
        <w:spacing w:after="0" w:line="240" w:lineRule="auto"/>
        <w:ind w:firstLine="540"/>
        <w:jc w:val="both"/>
        <w:rPr>
          <w:rFonts w:ascii="Times New Roman" w:eastAsia="Times New Roman" w:hAnsi="Times New Roman" w:cs="Times New Roman"/>
          <w:color w:val="000000"/>
        </w:rPr>
      </w:pPr>
    </w:p>
    <w:sectPr w:rsidR="004633FF" w:rsidRPr="007764CB" w:rsidSect="00AA2DB1">
      <w:pgSz w:w="11905" w:h="16838"/>
      <w:pgMar w:top="567" w:right="850" w:bottom="1134"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BF6FB9"/>
    <w:multiLevelType w:val="hybridMultilevel"/>
    <w:tmpl w:val="DD442A38"/>
    <w:lvl w:ilvl="0" w:tplc="ACA6DB70">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1"/>
  <w:proofState w:spelling="clean" w:grammar="clean"/>
  <w:defaultTabStop w:val="708"/>
  <w:characterSpacingControl w:val="doNotCompress"/>
  <w:compat>
    <w:useFELayout/>
  </w:compat>
  <w:rsids>
    <w:rsidRoot w:val="00AA2DB1"/>
    <w:rsid w:val="00051256"/>
    <w:rsid w:val="000612DF"/>
    <w:rsid w:val="000637BA"/>
    <w:rsid w:val="00080D9C"/>
    <w:rsid w:val="00092E96"/>
    <w:rsid w:val="000C48C3"/>
    <w:rsid w:val="000D0745"/>
    <w:rsid w:val="000D292B"/>
    <w:rsid w:val="00101E17"/>
    <w:rsid w:val="0010345A"/>
    <w:rsid w:val="00103CA9"/>
    <w:rsid w:val="00110815"/>
    <w:rsid w:val="001239C1"/>
    <w:rsid w:val="00143A36"/>
    <w:rsid w:val="001471A8"/>
    <w:rsid w:val="001632BB"/>
    <w:rsid w:val="001836D2"/>
    <w:rsid w:val="001A31D8"/>
    <w:rsid w:val="001B426D"/>
    <w:rsid w:val="002022BE"/>
    <w:rsid w:val="00214FBE"/>
    <w:rsid w:val="00226A6C"/>
    <w:rsid w:val="002730BA"/>
    <w:rsid w:val="00291337"/>
    <w:rsid w:val="002B4107"/>
    <w:rsid w:val="002B4C8F"/>
    <w:rsid w:val="002B5132"/>
    <w:rsid w:val="002B59D5"/>
    <w:rsid w:val="002C36A6"/>
    <w:rsid w:val="002D3394"/>
    <w:rsid w:val="003040CE"/>
    <w:rsid w:val="00307351"/>
    <w:rsid w:val="003200D0"/>
    <w:rsid w:val="00336FE6"/>
    <w:rsid w:val="00337E4C"/>
    <w:rsid w:val="00340B21"/>
    <w:rsid w:val="00380941"/>
    <w:rsid w:val="003819FE"/>
    <w:rsid w:val="00385FB1"/>
    <w:rsid w:val="00390F88"/>
    <w:rsid w:val="003941F1"/>
    <w:rsid w:val="003A4C43"/>
    <w:rsid w:val="003B3A23"/>
    <w:rsid w:val="003C0240"/>
    <w:rsid w:val="003C1960"/>
    <w:rsid w:val="003C335F"/>
    <w:rsid w:val="003C336C"/>
    <w:rsid w:val="003D20E1"/>
    <w:rsid w:val="004176E9"/>
    <w:rsid w:val="004242EF"/>
    <w:rsid w:val="00461A28"/>
    <w:rsid w:val="004633FF"/>
    <w:rsid w:val="004834B7"/>
    <w:rsid w:val="00493D6F"/>
    <w:rsid w:val="00496D59"/>
    <w:rsid w:val="004D53C4"/>
    <w:rsid w:val="004E13C7"/>
    <w:rsid w:val="00505AC8"/>
    <w:rsid w:val="00505D88"/>
    <w:rsid w:val="005101DD"/>
    <w:rsid w:val="00555322"/>
    <w:rsid w:val="005660E1"/>
    <w:rsid w:val="005A2CAA"/>
    <w:rsid w:val="005B5D04"/>
    <w:rsid w:val="005B6B12"/>
    <w:rsid w:val="005C12E4"/>
    <w:rsid w:val="005F1E8A"/>
    <w:rsid w:val="0062581F"/>
    <w:rsid w:val="00646FAC"/>
    <w:rsid w:val="0067264B"/>
    <w:rsid w:val="006831CB"/>
    <w:rsid w:val="00685AA5"/>
    <w:rsid w:val="006E41C6"/>
    <w:rsid w:val="006E5BB2"/>
    <w:rsid w:val="0071237A"/>
    <w:rsid w:val="00725C75"/>
    <w:rsid w:val="0074072B"/>
    <w:rsid w:val="00763EB8"/>
    <w:rsid w:val="00774B0C"/>
    <w:rsid w:val="007764CB"/>
    <w:rsid w:val="00792C20"/>
    <w:rsid w:val="007A0137"/>
    <w:rsid w:val="007A60A3"/>
    <w:rsid w:val="007F1BC7"/>
    <w:rsid w:val="0081328E"/>
    <w:rsid w:val="00840DEC"/>
    <w:rsid w:val="008A76B0"/>
    <w:rsid w:val="008F2D21"/>
    <w:rsid w:val="008F59D9"/>
    <w:rsid w:val="0090094F"/>
    <w:rsid w:val="00921689"/>
    <w:rsid w:val="0094342A"/>
    <w:rsid w:val="00973B5A"/>
    <w:rsid w:val="00A758ED"/>
    <w:rsid w:val="00A92865"/>
    <w:rsid w:val="00AA2DB1"/>
    <w:rsid w:val="00B06F95"/>
    <w:rsid w:val="00B22DAE"/>
    <w:rsid w:val="00BA0D20"/>
    <w:rsid w:val="00BD281A"/>
    <w:rsid w:val="00BF26C4"/>
    <w:rsid w:val="00C02C73"/>
    <w:rsid w:val="00C108EB"/>
    <w:rsid w:val="00C119C5"/>
    <w:rsid w:val="00C336A9"/>
    <w:rsid w:val="00C33A97"/>
    <w:rsid w:val="00CC401C"/>
    <w:rsid w:val="00CE121D"/>
    <w:rsid w:val="00D06B39"/>
    <w:rsid w:val="00D22DE6"/>
    <w:rsid w:val="00D43B2F"/>
    <w:rsid w:val="00D70A34"/>
    <w:rsid w:val="00DA7CFD"/>
    <w:rsid w:val="00DC1B2C"/>
    <w:rsid w:val="00DD4C70"/>
    <w:rsid w:val="00DF33A5"/>
    <w:rsid w:val="00DF6C89"/>
    <w:rsid w:val="00E55219"/>
    <w:rsid w:val="00E732D0"/>
    <w:rsid w:val="00E931DC"/>
    <w:rsid w:val="00EB105B"/>
    <w:rsid w:val="00EB2953"/>
    <w:rsid w:val="00EC4AEB"/>
    <w:rsid w:val="00F611DF"/>
    <w:rsid w:val="00F64FDB"/>
    <w:rsid w:val="00F95C75"/>
    <w:rsid w:val="00FB6606"/>
    <w:rsid w:val="00FE2F60"/>
    <w:rsid w:val="00FE32B8"/>
    <w:rsid w:val="00FF6A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9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A2DB1"/>
    <w:pPr>
      <w:autoSpaceDE w:val="0"/>
      <w:autoSpaceDN w:val="0"/>
      <w:adjustRightInd w:val="0"/>
      <w:spacing w:after="0" w:line="240" w:lineRule="auto"/>
    </w:pPr>
    <w:rPr>
      <w:rFonts w:ascii="Calibri" w:hAnsi="Calibri" w:cs="Calibri"/>
    </w:rPr>
  </w:style>
  <w:style w:type="paragraph" w:customStyle="1" w:styleId="ConsNormal">
    <w:name w:val="ConsNormal"/>
    <w:link w:val="ConsNormal0"/>
    <w:uiPriority w:val="99"/>
    <w:rsid w:val="00AA2DB1"/>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basedOn w:val="a0"/>
    <w:link w:val="ConsNormal"/>
    <w:uiPriority w:val="99"/>
    <w:locked/>
    <w:rsid w:val="00AA2DB1"/>
    <w:rPr>
      <w:rFonts w:ascii="Arial" w:eastAsia="Times New Roman" w:hAnsi="Arial" w:cs="Arial"/>
      <w:sz w:val="20"/>
      <w:szCs w:val="20"/>
    </w:rPr>
  </w:style>
  <w:style w:type="character" w:customStyle="1" w:styleId="ConsPlusNormal0">
    <w:name w:val="ConsPlusNormal Знак"/>
    <w:link w:val="ConsPlusNormal"/>
    <w:locked/>
    <w:rsid w:val="00AA2DB1"/>
    <w:rPr>
      <w:rFonts w:ascii="Calibri" w:hAnsi="Calibri" w:cs="Calibri"/>
    </w:rPr>
  </w:style>
  <w:style w:type="character" w:styleId="a3">
    <w:name w:val="Hyperlink"/>
    <w:basedOn w:val="a0"/>
    <w:uiPriority w:val="99"/>
    <w:unhideWhenUsed/>
    <w:rsid w:val="00BA0D20"/>
    <w:rPr>
      <w:color w:val="0000FF" w:themeColor="hyperlink"/>
      <w:u w:val="single"/>
    </w:rPr>
  </w:style>
  <w:style w:type="paragraph" w:customStyle="1" w:styleId="3">
    <w:name w:val="Стиль3"/>
    <w:basedOn w:val="2"/>
    <w:rsid w:val="00FE32B8"/>
    <w:pPr>
      <w:widowControl w:val="0"/>
      <w:tabs>
        <w:tab w:val="num" w:pos="227"/>
      </w:tabs>
      <w:adjustRightInd w:val="0"/>
      <w:spacing w:after="0" w:line="240" w:lineRule="auto"/>
      <w:ind w:left="0"/>
      <w:jc w:val="both"/>
      <w:textAlignment w:val="baseline"/>
    </w:pPr>
    <w:rPr>
      <w:rFonts w:ascii="Calibri" w:eastAsia="Times New Roman" w:hAnsi="Calibri" w:cs="Times New Roman"/>
      <w:sz w:val="24"/>
      <w:szCs w:val="24"/>
    </w:rPr>
  </w:style>
  <w:style w:type="paragraph" w:styleId="a4">
    <w:name w:val="No Spacing"/>
    <w:uiPriority w:val="1"/>
    <w:qFormat/>
    <w:rsid w:val="00FE32B8"/>
    <w:pPr>
      <w:spacing w:after="0" w:line="240" w:lineRule="auto"/>
    </w:pPr>
  </w:style>
  <w:style w:type="paragraph" w:styleId="2">
    <w:name w:val="Body Text Indent 2"/>
    <w:basedOn w:val="a"/>
    <w:link w:val="20"/>
    <w:uiPriority w:val="99"/>
    <w:semiHidden/>
    <w:unhideWhenUsed/>
    <w:rsid w:val="00FE32B8"/>
    <w:pPr>
      <w:spacing w:after="120" w:line="480" w:lineRule="auto"/>
      <w:ind w:left="283"/>
    </w:pPr>
  </w:style>
  <w:style w:type="character" w:customStyle="1" w:styleId="20">
    <w:name w:val="Основной текст с отступом 2 Знак"/>
    <w:basedOn w:val="a0"/>
    <w:link w:val="2"/>
    <w:uiPriority w:val="99"/>
    <w:semiHidden/>
    <w:rsid w:val="00FE32B8"/>
  </w:style>
  <w:style w:type="paragraph" w:customStyle="1" w:styleId="s1">
    <w:name w:val="s_1"/>
    <w:basedOn w:val="a"/>
    <w:rsid w:val="00973B5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3367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6BC3806D8FB5181E1409CAF2116CA009E299F337C3D3F94C062856BE39C34034C1FB35DF04C8B08vDA7K"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hyperlink" Target="consultantplus://offline/ref=86BC3806D8FB5181E1409CAF2116CA009E299F337C3D3F94C062856BE39C34034C1FB35DF04D8F0BvDA6K"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internet.garant.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internet.garant.ru/" TargetMode="External"/><Relationship Id="rId4" Type="http://schemas.openxmlformats.org/officeDocument/2006/relationships/settings" Target="settings.xml"/><Relationship Id="rId9" Type="http://schemas.openxmlformats.org/officeDocument/2006/relationships/hyperlink" Target="http://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777DB-5FF1-42EF-91F2-B88484187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1914</Words>
  <Characters>10913</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Кришталюк Альбина Калимулловн</cp:lastModifiedBy>
  <cp:revision>4</cp:revision>
  <cp:lastPrinted>2019-02-12T14:25:00Z</cp:lastPrinted>
  <dcterms:created xsi:type="dcterms:W3CDTF">2018-04-09T04:01:00Z</dcterms:created>
  <dcterms:modified xsi:type="dcterms:W3CDTF">2019-02-12T14:25:00Z</dcterms:modified>
</cp:coreProperties>
</file>